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DC" w:rsidRPr="004F4F77" w:rsidRDefault="001E0FDC">
      <w:pPr>
        <w:rPr>
          <w:b/>
          <w:sz w:val="20"/>
          <w:szCs w:val="20"/>
          <w:u w:val="single"/>
        </w:rPr>
      </w:pPr>
      <w:r w:rsidRPr="004F4F77">
        <w:rPr>
          <w:b/>
          <w:sz w:val="20"/>
          <w:szCs w:val="20"/>
          <w:u w:val="single"/>
        </w:rPr>
        <w:t>File specification for Honda S</w:t>
      </w:r>
      <w:r w:rsidR="00B73653" w:rsidRPr="004F4F77">
        <w:rPr>
          <w:b/>
          <w:sz w:val="20"/>
          <w:szCs w:val="20"/>
          <w:u w:val="single"/>
        </w:rPr>
        <w:t xml:space="preserve">ervice Incoming </w:t>
      </w:r>
      <w:r w:rsidR="003C5E68" w:rsidRPr="004F4F77">
        <w:rPr>
          <w:b/>
          <w:sz w:val="20"/>
          <w:szCs w:val="20"/>
          <w:u w:val="single"/>
        </w:rPr>
        <w:t>process (Repair Order</w:t>
      </w:r>
      <w:r w:rsidR="004F4F77" w:rsidRPr="004F4F77">
        <w:rPr>
          <w:b/>
          <w:sz w:val="20"/>
          <w:szCs w:val="20"/>
          <w:u w:val="single"/>
        </w:rPr>
        <w:t>s</w:t>
      </w:r>
      <w:r w:rsidR="003C5E68" w:rsidRPr="004F4F77">
        <w:rPr>
          <w:b/>
          <w:sz w:val="20"/>
          <w:szCs w:val="20"/>
          <w:u w:val="single"/>
        </w:rPr>
        <w:t>)</w:t>
      </w:r>
    </w:p>
    <w:p w:rsidR="00B73653" w:rsidRPr="004F4F77" w:rsidRDefault="001E0FDC" w:rsidP="001E0FDC">
      <w:pPr>
        <w:rPr>
          <w:rFonts w:cs="Arial"/>
          <w:sz w:val="20"/>
          <w:szCs w:val="20"/>
        </w:rPr>
      </w:pPr>
      <w:r w:rsidRPr="004F4F77">
        <w:rPr>
          <w:rFonts w:cs="Arial"/>
          <w:sz w:val="20"/>
          <w:szCs w:val="20"/>
        </w:rPr>
        <w:t xml:space="preserve">This is the current layout to enable dealers to </w:t>
      </w:r>
      <w:r w:rsidR="00B73653" w:rsidRPr="004F4F77">
        <w:rPr>
          <w:rFonts w:cs="Arial"/>
          <w:sz w:val="20"/>
          <w:szCs w:val="20"/>
        </w:rPr>
        <w:t xml:space="preserve">upload service data to </w:t>
      </w:r>
      <w:proofErr w:type="spellStart"/>
      <w:proofErr w:type="gramStart"/>
      <w:r w:rsidR="00B73653" w:rsidRPr="004F4F77">
        <w:rPr>
          <w:rFonts w:cs="Arial"/>
          <w:sz w:val="20"/>
          <w:szCs w:val="20"/>
        </w:rPr>
        <w:t>honda</w:t>
      </w:r>
      <w:proofErr w:type="spellEnd"/>
      <w:proofErr w:type="gramEnd"/>
      <w:r w:rsidRPr="004F4F77">
        <w:rPr>
          <w:rFonts w:cs="Arial"/>
          <w:sz w:val="20"/>
          <w:szCs w:val="20"/>
        </w:rPr>
        <w:t>, this file needs to be the exact format to en</w:t>
      </w:r>
      <w:r w:rsidR="00005812">
        <w:rPr>
          <w:rFonts w:cs="Arial"/>
          <w:sz w:val="20"/>
          <w:szCs w:val="20"/>
        </w:rPr>
        <w:t>able our system to auto upload.</w:t>
      </w:r>
      <w:bookmarkStart w:id="0" w:name="_GoBack"/>
      <w:bookmarkEnd w:id="0"/>
    </w:p>
    <w:p w:rsidR="00B73653" w:rsidRPr="004F4F77" w:rsidRDefault="00B73653" w:rsidP="00B73653">
      <w:pPr>
        <w:rPr>
          <w:rFonts w:cs="Arial"/>
          <w:b/>
          <w:bCs/>
          <w:sz w:val="20"/>
          <w:szCs w:val="20"/>
        </w:rPr>
      </w:pPr>
      <w:r w:rsidRPr="004F4F77">
        <w:rPr>
          <w:sz w:val="20"/>
          <w:szCs w:val="20"/>
        </w:rPr>
        <w:t>- The headings in the file should follow this structure:</w:t>
      </w:r>
      <w:r w:rsidR="001E0FDC" w:rsidRPr="004F4F77">
        <w:rPr>
          <w:rFonts w:cs="Arial"/>
          <w:b/>
          <w:bCs/>
          <w:sz w:val="20"/>
          <w:szCs w:val="20"/>
        </w:rPr>
        <w:br/>
      </w:r>
    </w:p>
    <w:p w:rsidR="00B73653" w:rsidRPr="004F4F77" w:rsidRDefault="00B73653" w:rsidP="00B73653">
      <w:pPr>
        <w:rPr>
          <w:sz w:val="20"/>
          <w:szCs w:val="20"/>
          <w:u w:val="single"/>
        </w:rPr>
      </w:pPr>
      <w:r w:rsidRPr="004F4F77">
        <w:rPr>
          <w:rFonts w:cs="Arial"/>
          <w:b/>
          <w:bCs/>
          <w:sz w:val="20"/>
          <w:szCs w:val="20"/>
        </w:rPr>
        <w:t>H</w:t>
      </w:r>
      <w:r w:rsidR="001E0FDC" w:rsidRPr="004F4F77">
        <w:rPr>
          <w:rFonts w:cs="Arial"/>
          <w:b/>
          <w:bCs/>
          <w:sz w:val="20"/>
          <w:szCs w:val="20"/>
        </w:rPr>
        <w:t xml:space="preserve">eader </w:t>
      </w:r>
      <w:r w:rsidR="00746CB2" w:rsidRPr="004F4F77">
        <w:rPr>
          <w:rFonts w:cs="Arial"/>
          <w:b/>
          <w:bCs/>
          <w:sz w:val="20"/>
          <w:szCs w:val="20"/>
        </w:rPr>
        <w:t>D</w:t>
      </w:r>
      <w:r w:rsidR="001E0FDC" w:rsidRPr="004F4F77">
        <w:rPr>
          <w:rFonts w:cs="Arial"/>
          <w:b/>
          <w:bCs/>
          <w:sz w:val="20"/>
          <w:szCs w:val="20"/>
        </w:rPr>
        <w:t>etails</w:t>
      </w:r>
      <w:r w:rsidR="001E0FDC" w:rsidRPr="004F4F77">
        <w:rPr>
          <w:rFonts w:cs="Arial"/>
          <w:sz w:val="20"/>
          <w:szCs w:val="20"/>
        </w:rPr>
        <w:br/>
      </w:r>
      <w:r w:rsidRPr="004F4F77">
        <w:rPr>
          <w:b/>
          <w:sz w:val="20"/>
          <w:szCs w:val="20"/>
          <w:u w:val="single"/>
        </w:rPr>
        <w:t xml:space="preserve">Honda Only </w:t>
      </w:r>
      <w:proofErr w:type="spellStart"/>
      <w:r w:rsidRPr="004F4F77">
        <w:rPr>
          <w:b/>
          <w:sz w:val="20"/>
          <w:szCs w:val="20"/>
          <w:u w:val="single"/>
        </w:rPr>
        <w:t>Vins</w:t>
      </w:r>
      <w:proofErr w:type="spellEnd"/>
    </w:p>
    <w:p w:rsidR="00B73653" w:rsidRPr="004F4F77" w:rsidRDefault="00B73653" w:rsidP="00B73653">
      <w:pPr>
        <w:rPr>
          <w:sz w:val="20"/>
          <w:szCs w:val="20"/>
        </w:rPr>
      </w:pPr>
      <w:r w:rsidRPr="004F4F77">
        <w:rPr>
          <w:sz w:val="20"/>
          <w:szCs w:val="20"/>
        </w:rPr>
        <w:t xml:space="preserve">RO </w:t>
      </w:r>
      <w:proofErr w:type="spellStart"/>
      <w:r w:rsidRPr="004F4F77">
        <w:rPr>
          <w:sz w:val="20"/>
          <w:szCs w:val="20"/>
        </w:rPr>
        <w:t>Number,VIN</w:t>
      </w:r>
      <w:proofErr w:type="spellEnd"/>
      <w:r w:rsidRPr="004F4F77">
        <w:rPr>
          <w:sz w:val="20"/>
          <w:szCs w:val="20"/>
        </w:rPr>
        <w:t>/</w:t>
      </w:r>
      <w:proofErr w:type="spellStart"/>
      <w:r w:rsidRPr="004F4F77">
        <w:rPr>
          <w:sz w:val="20"/>
          <w:szCs w:val="20"/>
        </w:rPr>
        <w:t>EngineFrameNumber</w:t>
      </w:r>
      <w:proofErr w:type="spellEnd"/>
      <w:r w:rsidRPr="004F4F77">
        <w:rPr>
          <w:sz w:val="20"/>
          <w:szCs w:val="20"/>
        </w:rPr>
        <w:t xml:space="preserve">(Honda's only),Odometer </w:t>
      </w:r>
      <w:proofErr w:type="spellStart"/>
      <w:r w:rsidRPr="004F4F77">
        <w:rPr>
          <w:sz w:val="20"/>
          <w:szCs w:val="20"/>
        </w:rPr>
        <w:t>Reading,RO</w:t>
      </w:r>
      <w:proofErr w:type="spellEnd"/>
      <w:r w:rsidRPr="004F4F77">
        <w:rPr>
          <w:sz w:val="20"/>
          <w:szCs w:val="20"/>
        </w:rPr>
        <w:t xml:space="preserve"> Checkout </w:t>
      </w:r>
      <w:proofErr w:type="spellStart"/>
      <w:r w:rsidRPr="004F4F77">
        <w:rPr>
          <w:sz w:val="20"/>
          <w:szCs w:val="20"/>
        </w:rPr>
        <w:t>Date,RO</w:t>
      </w:r>
      <w:proofErr w:type="spellEnd"/>
      <w:r w:rsidRPr="004F4F77">
        <w:rPr>
          <w:sz w:val="20"/>
          <w:szCs w:val="20"/>
        </w:rPr>
        <w:t xml:space="preserve"> Type (all types </w:t>
      </w:r>
      <w:proofErr w:type="spellStart"/>
      <w:r w:rsidRPr="004F4F77">
        <w:rPr>
          <w:sz w:val="20"/>
          <w:szCs w:val="20"/>
        </w:rPr>
        <w:t>inc</w:t>
      </w:r>
      <w:proofErr w:type="spellEnd"/>
      <w:r w:rsidRPr="004F4F77">
        <w:rPr>
          <w:sz w:val="20"/>
          <w:szCs w:val="20"/>
        </w:rPr>
        <w:t xml:space="preserve"> internal),RO Labour(Actual Hours only),RO Part $ Sale </w:t>
      </w:r>
      <w:proofErr w:type="spellStart"/>
      <w:r w:rsidRPr="004F4F77">
        <w:rPr>
          <w:sz w:val="20"/>
          <w:szCs w:val="20"/>
        </w:rPr>
        <w:t>Value,RO</w:t>
      </w:r>
      <w:proofErr w:type="spellEnd"/>
      <w:r w:rsidRPr="004F4F77">
        <w:rPr>
          <w:sz w:val="20"/>
          <w:szCs w:val="20"/>
        </w:rPr>
        <w:t xml:space="preserve"> Oil &amp; Chemicals &amp; </w:t>
      </w:r>
      <w:proofErr w:type="spellStart"/>
      <w:r w:rsidRPr="004F4F77">
        <w:rPr>
          <w:sz w:val="20"/>
          <w:szCs w:val="20"/>
        </w:rPr>
        <w:t>Value,Source,Status</w:t>
      </w:r>
      <w:proofErr w:type="spellEnd"/>
      <w:r w:rsidRPr="004F4F77">
        <w:rPr>
          <w:sz w:val="20"/>
          <w:szCs w:val="20"/>
        </w:rPr>
        <w:t xml:space="preserve"> </w:t>
      </w:r>
    </w:p>
    <w:p w:rsidR="00B73653" w:rsidRPr="004F4F77" w:rsidRDefault="00B73653" w:rsidP="001E0FDC">
      <w:pPr>
        <w:rPr>
          <w:rFonts w:cs="Arial"/>
          <w:b/>
          <w:bCs/>
          <w:sz w:val="20"/>
          <w:szCs w:val="20"/>
          <w:u w:val="single"/>
        </w:rPr>
      </w:pPr>
      <w:r w:rsidRPr="004F4F77">
        <w:rPr>
          <w:rFonts w:cs="Arial"/>
          <w:b/>
          <w:bCs/>
          <w:sz w:val="20"/>
          <w:szCs w:val="20"/>
          <w:u w:val="single"/>
        </w:rPr>
        <w:t xml:space="preserve">Non Honda </w:t>
      </w:r>
      <w:proofErr w:type="spellStart"/>
      <w:r w:rsidRPr="004F4F77">
        <w:rPr>
          <w:rFonts w:cs="Arial"/>
          <w:b/>
          <w:bCs/>
          <w:sz w:val="20"/>
          <w:szCs w:val="20"/>
          <w:u w:val="single"/>
        </w:rPr>
        <w:t>Vins</w:t>
      </w:r>
      <w:proofErr w:type="spellEnd"/>
    </w:p>
    <w:p w:rsidR="00B73653" w:rsidRPr="004F4F77" w:rsidRDefault="00B73653" w:rsidP="00B73653">
      <w:pPr>
        <w:rPr>
          <w:sz w:val="20"/>
          <w:szCs w:val="20"/>
        </w:rPr>
      </w:pPr>
      <w:r w:rsidRPr="004F4F77">
        <w:rPr>
          <w:sz w:val="20"/>
          <w:szCs w:val="20"/>
        </w:rPr>
        <w:t xml:space="preserve">RO </w:t>
      </w:r>
      <w:proofErr w:type="spellStart"/>
      <w:r w:rsidRPr="004F4F77">
        <w:rPr>
          <w:sz w:val="20"/>
          <w:szCs w:val="20"/>
        </w:rPr>
        <w:t>Number,VIN</w:t>
      </w:r>
      <w:proofErr w:type="spellEnd"/>
      <w:r w:rsidRPr="004F4F77">
        <w:rPr>
          <w:sz w:val="20"/>
          <w:szCs w:val="20"/>
        </w:rPr>
        <w:t>/</w:t>
      </w:r>
      <w:proofErr w:type="spellStart"/>
      <w:r w:rsidRPr="004F4F77">
        <w:rPr>
          <w:sz w:val="20"/>
          <w:szCs w:val="20"/>
        </w:rPr>
        <w:t>EngineFrameNumber,Odometer</w:t>
      </w:r>
      <w:proofErr w:type="spellEnd"/>
      <w:r w:rsidRPr="004F4F77">
        <w:rPr>
          <w:sz w:val="20"/>
          <w:szCs w:val="20"/>
        </w:rPr>
        <w:t xml:space="preserve"> </w:t>
      </w:r>
      <w:proofErr w:type="spellStart"/>
      <w:r w:rsidRPr="004F4F77">
        <w:rPr>
          <w:sz w:val="20"/>
          <w:szCs w:val="20"/>
        </w:rPr>
        <w:t>Reading,RO</w:t>
      </w:r>
      <w:proofErr w:type="spellEnd"/>
      <w:r w:rsidRPr="004F4F77">
        <w:rPr>
          <w:sz w:val="20"/>
          <w:szCs w:val="20"/>
        </w:rPr>
        <w:t xml:space="preserve"> Checkout </w:t>
      </w:r>
      <w:proofErr w:type="spellStart"/>
      <w:r w:rsidRPr="004F4F77">
        <w:rPr>
          <w:sz w:val="20"/>
          <w:szCs w:val="20"/>
        </w:rPr>
        <w:t>Date,RO</w:t>
      </w:r>
      <w:proofErr w:type="spellEnd"/>
      <w:r w:rsidRPr="004F4F77">
        <w:rPr>
          <w:sz w:val="20"/>
          <w:szCs w:val="20"/>
        </w:rPr>
        <w:t xml:space="preserve"> Type (all types </w:t>
      </w:r>
      <w:proofErr w:type="spellStart"/>
      <w:r w:rsidRPr="004F4F77">
        <w:rPr>
          <w:sz w:val="20"/>
          <w:szCs w:val="20"/>
        </w:rPr>
        <w:t>inc</w:t>
      </w:r>
      <w:proofErr w:type="spellEnd"/>
      <w:r w:rsidRPr="004F4F77">
        <w:rPr>
          <w:sz w:val="20"/>
          <w:szCs w:val="20"/>
        </w:rPr>
        <w:t xml:space="preserve"> internal),RO Labour(Actual Hours only),RO Part $ Sale </w:t>
      </w:r>
      <w:proofErr w:type="spellStart"/>
      <w:r w:rsidRPr="004F4F77">
        <w:rPr>
          <w:sz w:val="20"/>
          <w:szCs w:val="20"/>
        </w:rPr>
        <w:t>Value,RO</w:t>
      </w:r>
      <w:proofErr w:type="spellEnd"/>
      <w:r w:rsidRPr="004F4F77">
        <w:rPr>
          <w:sz w:val="20"/>
          <w:szCs w:val="20"/>
        </w:rPr>
        <w:t xml:space="preserve"> Oil &amp; Chemicals &amp; </w:t>
      </w:r>
      <w:proofErr w:type="spellStart"/>
      <w:r w:rsidRPr="004F4F77">
        <w:rPr>
          <w:sz w:val="20"/>
          <w:szCs w:val="20"/>
        </w:rPr>
        <w:t>Value,Source,Status</w:t>
      </w:r>
      <w:proofErr w:type="spellEnd"/>
      <w:r w:rsidRPr="004F4F77">
        <w:rPr>
          <w:sz w:val="20"/>
          <w:szCs w:val="20"/>
        </w:rPr>
        <w:t xml:space="preserve"> </w:t>
      </w:r>
    </w:p>
    <w:p w:rsidR="00B73653" w:rsidRPr="004F4F77" w:rsidRDefault="00B73653" w:rsidP="001E0FDC">
      <w:pPr>
        <w:rPr>
          <w:rFonts w:cs="Arial"/>
          <w:b/>
          <w:bCs/>
          <w:sz w:val="20"/>
          <w:szCs w:val="20"/>
        </w:rPr>
      </w:pPr>
    </w:p>
    <w:p w:rsidR="00B73653" w:rsidRPr="004F4F77" w:rsidRDefault="00B73653" w:rsidP="001E0FDC">
      <w:pPr>
        <w:rPr>
          <w:rFonts w:cs="Arial"/>
          <w:b/>
          <w:bCs/>
          <w:sz w:val="20"/>
          <w:szCs w:val="20"/>
          <w:u w:val="single"/>
        </w:rPr>
      </w:pPr>
      <w:r w:rsidRPr="004F4F77">
        <w:rPr>
          <w:rFonts w:cs="Arial"/>
          <w:b/>
          <w:bCs/>
          <w:sz w:val="20"/>
          <w:szCs w:val="20"/>
          <w:u w:val="single"/>
        </w:rPr>
        <w:t>File layout example</w:t>
      </w:r>
      <w:r w:rsidR="00746CB2" w:rsidRPr="004F4F77">
        <w:rPr>
          <w:rFonts w:cs="Arial"/>
          <w:b/>
          <w:bCs/>
          <w:sz w:val="20"/>
          <w:szCs w:val="20"/>
          <w:u w:val="single"/>
        </w:rPr>
        <w:t xml:space="preserve"> for Honda Only </w:t>
      </w:r>
      <w:proofErr w:type="spellStart"/>
      <w:r w:rsidR="00746CB2" w:rsidRPr="004F4F77">
        <w:rPr>
          <w:rFonts w:cs="Arial"/>
          <w:b/>
          <w:bCs/>
          <w:sz w:val="20"/>
          <w:szCs w:val="20"/>
          <w:u w:val="single"/>
        </w:rPr>
        <w:t>Vins</w:t>
      </w:r>
      <w:proofErr w:type="spellEnd"/>
      <w:r w:rsidRPr="004F4F77">
        <w:rPr>
          <w:rFonts w:cs="Arial"/>
          <w:b/>
          <w:bCs/>
          <w:sz w:val="20"/>
          <w:szCs w:val="20"/>
          <w:u w:val="single"/>
        </w:rPr>
        <w:t>:</w:t>
      </w:r>
    </w:p>
    <w:tbl>
      <w:tblPr>
        <w:tblW w:w="20480" w:type="dxa"/>
        <w:tblInd w:w="108" w:type="dxa"/>
        <w:tblLook w:val="04A0" w:firstRow="1" w:lastRow="0" w:firstColumn="1" w:lastColumn="0" w:noHBand="0" w:noVBand="1"/>
      </w:tblPr>
      <w:tblGrid>
        <w:gridCol w:w="9811"/>
        <w:gridCol w:w="4060"/>
        <w:gridCol w:w="2180"/>
        <w:gridCol w:w="2120"/>
        <w:gridCol w:w="2220"/>
        <w:gridCol w:w="1700"/>
        <w:gridCol w:w="1480"/>
        <w:gridCol w:w="1440"/>
        <w:gridCol w:w="2340"/>
        <w:gridCol w:w="1480"/>
      </w:tblGrid>
      <w:tr w:rsidR="00746CB2" w:rsidRPr="004F4F77" w:rsidTr="00B7365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4F77">
              <w:rPr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4AC4E9" wp14:editId="6C2FA910">
                  <wp:extent cx="6092825" cy="6473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462" cy="66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066"/>
              <w:gridCol w:w="3913"/>
            </w:tblGrid>
            <w:tr w:rsidR="003C5E68" w:rsidRPr="004F4F77" w:rsidTr="002B073D">
              <w:tc>
                <w:tcPr>
                  <w:tcW w:w="2596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nil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API </w:t>
                  </w:r>
                </w:p>
              </w:tc>
              <w:tc>
                <w:tcPr>
                  <w:tcW w:w="3066" w:type="dxa"/>
                  <w:tcBorders>
                    <w:top w:val="single" w:sz="8" w:space="0" w:color="4472C4"/>
                    <w:left w:val="nil"/>
                    <w:bottom w:val="single" w:sz="8" w:space="0" w:color="4472C4"/>
                    <w:right w:val="nil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The field in the dealer file</w:t>
                  </w:r>
                </w:p>
              </w:tc>
              <w:tc>
                <w:tcPr>
                  <w:tcW w:w="3913" w:type="dxa"/>
                  <w:tcBorders>
                    <w:top w:val="single" w:sz="8" w:space="0" w:color="4472C4"/>
                    <w:left w:val="nil"/>
                    <w:bottom w:val="single" w:sz="8" w:space="0" w:color="4472C4"/>
                    <w:right w:val="single" w:sz="8" w:space="0" w:color="4472C4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Comment</w:t>
                  </w: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JobCardNumber</w:t>
                  </w:r>
                  <w:proofErr w:type="spellEnd"/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 Number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2B073D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This is the Repair Order (RO), Job Card or invoice number- used by the DMS to uniquely identify the transaction and work. </w:t>
                  </w:r>
                </w:p>
              </w:tc>
            </w:tr>
            <w:tr w:rsidR="003C5E68" w:rsidRPr="004F4F77" w:rsidTr="003C5E68">
              <w:tc>
                <w:tcPr>
                  <w:tcW w:w="311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VIN/</w:t>
                  </w: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EngineFrameNumber</w:t>
                  </w:r>
                  <w:proofErr w:type="spellEnd"/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VIN/</w:t>
                  </w:r>
                  <w:proofErr w:type="spellStart"/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EngineFrameNumber</w:t>
                  </w:r>
                  <w:proofErr w:type="spellEnd"/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(Honda's only)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This the unit Frame number or Vehicle Identification Number (VIN) for Motorcycle that uniquely identifies the unit, most commonly it is a 17 digit alpha/numeric value.</w:t>
                  </w:r>
                </w:p>
              </w:tc>
            </w:tr>
            <w:tr w:rsidR="003C5E68" w:rsidRPr="004F4F77" w:rsidTr="003C5E68">
              <w:tc>
                <w:tcPr>
                  <w:tcW w:w="311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Odometer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Odometer Reading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Speedo – calculates </w:t>
                  </w:r>
                  <w:proofErr w:type="gram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km’s</w:t>
                  </w:r>
                  <w:proofErr w:type="gramEnd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, length </w:t>
                  </w:r>
                  <w:proofErr w:type="spell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can not</w:t>
                  </w:r>
                  <w:proofErr w:type="spellEnd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exceed 7. The Odometer can’t be empty for all records. If the item of Details which has an Odometer,</w:t>
                  </w:r>
                  <w: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and the </w:t>
                  </w:r>
                  <w:proofErr w:type="spell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ROCheckoutDate</w:t>
                  </w:r>
                  <w:proofErr w:type="gram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,ROLabour,ROPartsSaleValue</w:t>
                  </w:r>
                  <w:proofErr w:type="spellEnd"/>
                  <w:proofErr w:type="gramEnd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and </w:t>
                  </w:r>
                  <w:proofErr w:type="spell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ROOilChemicalValue</w:t>
                  </w:r>
                  <w:proofErr w:type="spellEnd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of this item must not be empty.</w:t>
                  </w:r>
                </w:p>
              </w:tc>
            </w:tr>
            <w:tr w:rsidR="003C5E68" w:rsidRPr="004F4F77" w:rsidTr="003C5E68">
              <w:tc>
                <w:tcPr>
                  <w:tcW w:w="311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ROCheckoutDate</w:t>
                  </w:r>
                  <w:proofErr w:type="spellEnd"/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 Checkout Date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Date close repair order</w:t>
                  </w:r>
                </w:p>
              </w:tc>
            </w:tr>
            <w:tr w:rsidR="003C5E68" w:rsidRPr="004F4F77" w:rsidTr="003C5E68">
              <w:tc>
                <w:tcPr>
                  <w:tcW w:w="311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Type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RO Type (all types </w:t>
                  </w:r>
                  <w:proofErr w:type="spellStart"/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inc</w:t>
                  </w:r>
                  <w:proofErr w:type="spellEnd"/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internal)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4F4F77" w:rsidRDefault="002B073D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Customer pays for </w:t>
                  </w:r>
                  <w:proofErr w:type="gramStart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repair(</w:t>
                  </w:r>
                  <w:proofErr w:type="gramEnd"/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customer), Honda internal account pays for</w:t>
                  </w:r>
                  <w:r w:rsidRPr="002B073D">
                    <w:rPr>
                      <w:rFonts w:ascii="DengXian" w:eastAsia="DengXian" w:hint="eastAsia"/>
                      <w:color w:val="000000" w:themeColor="text1"/>
                      <w:sz w:val="21"/>
                      <w:szCs w:val="21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repairs(internal) or Honda pays for repairs(warranty).</w:t>
                  </w:r>
                </w:p>
              </w:tc>
            </w:tr>
            <w:tr w:rsidR="002B073D" w:rsidRPr="004F4F77" w:rsidTr="003C5E68">
              <w:tc>
                <w:tcPr>
                  <w:tcW w:w="311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073D" w:rsidRPr="004F4F77" w:rsidRDefault="002B073D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073D" w:rsidRPr="004F4F77" w:rsidRDefault="002B073D" w:rsidP="003C5E68">
                  <w:pPr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073D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ROLabour</w:t>
                  </w:r>
                  <w:proofErr w:type="spellEnd"/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SimSu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 Labour(Actual Hours only)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Repair order labor price charged in hours</w:t>
                  </w: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ROPartsSaleValue</w:t>
                  </w:r>
                  <w:proofErr w:type="spellEnd"/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SimSu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 Part $ Sale Value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Repair order parts sale value in $</w:t>
                  </w: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ROOilChemicalValue</w:t>
                  </w:r>
                  <w:proofErr w:type="spellEnd"/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SimSu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 Oil &amp; Chemicals &amp; Value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2B073D" w:rsidRDefault="002B073D" w:rsidP="003C5E68">
                  <w:pPr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B073D">
                    <w:rPr>
                      <w:rFonts w:asciiTheme="majorHAnsi" w:eastAsia="DengXian" w:hAnsiTheme="majorHAnsi"/>
                      <w:b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User Repair order Honda Chemical value $</w:t>
                  </w: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SimSu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Source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User who send the </w:t>
                  </w:r>
                  <w:proofErr w:type="spellStart"/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api</w:t>
                  </w:r>
                  <w:proofErr w:type="spellEnd"/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request will be store as </w:t>
                  </w:r>
                  <w:r w:rsidRPr="004F4F77"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Source</w:t>
                  </w:r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</w:t>
                  </w:r>
                </w:p>
              </w:tc>
            </w:tr>
            <w:tr w:rsidR="003C5E68" w:rsidRPr="004F4F77" w:rsidTr="002B073D">
              <w:tc>
                <w:tcPr>
                  <w:tcW w:w="2596" w:type="dxa"/>
                  <w:tcBorders>
                    <w:top w:val="nil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5E68" w:rsidRPr="004F4F77" w:rsidRDefault="003C5E68" w:rsidP="003C5E68">
                  <w:pPr>
                    <w:rPr>
                      <w:rFonts w:eastAsia="DengXian"/>
                      <w:bCs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SimSu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Status</w:t>
                  </w:r>
                </w:p>
              </w:tc>
              <w:tc>
                <w:tcPr>
                  <w:tcW w:w="3913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68" w:rsidRPr="004F4F77" w:rsidRDefault="003C5E68" w:rsidP="003C5E68">
                  <w:pPr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The </w:t>
                  </w:r>
                  <w:r w:rsidR="002B073D"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validation</w:t>
                  </w:r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status for each </w:t>
                  </w:r>
                  <w:proofErr w:type="spellStart"/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JobCard</w:t>
                  </w:r>
                  <w:proofErr w:type="spellEnd"/>
                  <w:r w:rsidRPr="004F4F77">
                    <w:rPr>
                      <w:rFonts w:eastAsia="DengXian"/>
                      <w:color w:val="000000" w:themeColor="text1"/>
                      <w:sz w:val="20"/>
                      <w:szCs w:val="20"/>
                      <w:lang w:val="en-US" w:eastAsia="zh-CN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item. E.g. No Odometer</w:t>
                  </w:r>
                </w:p>
              </w:tc>
            </w:tr>
          </w:tbl>
          <w:p w:rsidR="003C5E68" w:rsidRPr="004F4F77" w:rsidRDefault="003C5E68" w:rsidP="003C5E68">
            <w:pPr>
              <w:rPr>
                <w:rFonts w:eastAsia="DengXian" w:cs="SimSun"/>
                <w:color w:val="000000" w:themeColor="text1"/>
                <w:sz w:val="20"/>
                <w:szCs w:val="20"/>
                <w:lang w:val="en-US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5E68" w:rsidRPr="004F4F77" w:rsidRDefault="003C5E68" w:rsidP="00B736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Odometer Reading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 Checkout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RO Type (all types </w:t>
            </w:r>
            <w:proofErr w:type="spellStart"/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internal)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 Labour(Actual Hours only)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 Part $ Sale 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 Oil &amp; Chemicals &amp; Value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Status</w:t>
            </w:r>
          </w:p>
        </w:tc>
      </w:tr>
      <w:tr w:rsidR="00B73653" w:rsidRPr="004F4F77" w:rsidTr="00B7365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3D" w:rsidRPr="004F4F77" w:rsidRDefault="002B073D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6/01/2012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customer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UltimateBS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 Odometer</w:t>
            </w:r>
          </w:p>
        </w:tc>
      </w:tr>
      <w:tr w:rsidR="00B73653" w:rsidRPr="004F4F77" w:rsidTr="00B7365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4F4F77" w:rsidRDefault="00746CB2" w:rsidP="00B736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4F4F7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File Size:</w:t>
            </w:r>
          </w:p>
          <w:p w:rsidR="00746CB2" w:rsidRPr="004F4F77" w:rsidRDefault="00746CB2" w:rsidP="00B736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</w:p>
          <w:p w:rsidR="00746CB2" w:rsidRPr="004F4F77" w:rsidRDefault="00746CB2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Each file should not contain any more than 1MB or 1000KB in size this will eliminate any loading errors.</w:t>
            </w:r>
          </w:p>
          <w:p w:rsidR="00746CB2" w:rsidRPr="004F4F77" w:rsidRDefault="00746CB2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6/01/2012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internal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UltimateBS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4F4F77" w:rsidRDefault="00B73653" w:rsidP="00B736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4F4F77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 Odometer</w:t>
            </w:r>
          </w:p>
        </w:tc>
      </w:tr>
      <w:tr w:rsidR="00B73653" w:rsidRPr="00B73653" w:rsidTr="00B7365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5000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6/01/2012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warranty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UltimateBS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53" w:rsidRPr="00B73653" w:rsidRDefault="00B73653" w:rsidP="00B7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73653">
              <w:rPr>
                <w:rFonts w:ascii="Calibri" w:eastAsia="Times New Roman" w:hAnsi="Calibri" w:cs="Times New Roman"/>
                <w:color w:val="000000"/>
                <w:lang w:eastAsia="en-AU"/>
              </w:rPr>
              <w:t>No Odometer</w:t>
            </w:r>
          </w:p>
        </w:tc>
      </w:tr>
    </w:tbl>
    <w:p w:rsidR="001E0FDC" w:rsidRDefault="001E0FDC" w:rsidP="001E0FDC">
      <w:r>
        <w:rPr>
          <w:rFonts w:ascii="Arial" w:hAnsi="Arial" w:cs="Arial"/>
          <w:b/>
          <w:bCs/>
          <w:sz w:val="20"/>
          <w:szCs w:val="20"/>
        </w:rPr>
        <w:br/>
      </w:r>
    </w:p>
    <w:p w:rsidR="001E0FDC" w:rsidRDefault="001E0FDC"/>
    <w:p w:rsidR="00882190" w:rsidRPr="00882190" w:rsidRDefault="00882190" w:rsidP="00746CB2">
      <w:pPr>
        <w:rPr>
          <w:rFonts w:ascii="Arial" w:hAnsi="Arial" w:cs="Arial"/>
          <w:sz w:val="20"/>
          <w:szCs w:val="20"/>
        </w:rPr>
      </w:pPr>
      <w:r w:rsidRPr="00882190">
        <w:rPr>
          <w:rFonts w:ascii="Arial" w:hAnsi="Arial" w:cs="Arial"/>
          <w:sz w:val="20"/>
          <w:szCs w:val="20"/>
        </w:rPr>
        <w:tab/>
      </w:r>
      <w:r w:rsidRPr="00882190">
        <w:rPr>
          <w:rFonts w:ascii="Arial" w:hAnsi="Arial" w:cs="Arial"/>
          <w:sz w:val="20"/>
          <w:szCs w:val="20"/>
        </w:rPr>
        <w:tab/>
      </w:r>
    </w:p>
    <w:p w:rsidR="00882190" w:rsidRPr="00882190" w:rsidRDefault="00882190" w:rsidP="00746CB2">
      <w:pPr>
        <w:rPr>
          <w:rFonts w:ascii="Arial" w:hAnsi="Arial" w:cs="Arial"/>
          <w:sz w:val="20"/>
          <w:szCs w:val="20"/>
        </w:rPr>
      </w:pPr>
      <w:r w:rsidRPr="00882190">
        <w:rPr>
          <w:rFonts w:ascii="Arial" w:hAnsi="Arial" w:cs="Arial"/>
          <w:sz w:val="20"/>
          <w:szCs w:val="20"/>
        </w:rPr>
        <w:tab/>
      </w:r>
      <w:r w:rsidRPr="00882190">
        <w:rPr>
          <w:rFonts w:ascii="Arial" w:hAnsi="Arial" w:cs="Arial"/>
          <w:sz w:val="20"/>
          <w:szCs w:val="20"/>
        </w:rPr>
        <w:tab/>
      </w:r>
    </w:p>
    <w:p w:rsidR="00882190" w:rsidRPr="00882190" w:rsidRDefault="00882190" w:rsidP="00746CB2">
      <w:pPr>
        <w:rPr>
          <w:rFonts w:ascii="Arial" w:hAnsi="Arial" w:cs="Arial"/>
          <w:sz w:val="20"/>
          <w:szCs w:val="20"/>
        </w:rPr>
      </w:pPr>
      <w:r w:rsidRPr="00882190">
        <w:rPr>
          <w:rFonts w:ascii="Arial" w:hAnsi="Arial" w:cs="Arial"/>
          <w:sz w:val="20"/>
          <w:szCs w:val="20"/>
        </w:rPr>
        <w:tab/>
      </w:r>
      <w:r w:rsidRPr="00882190">
        <w:rPr>
          <w:rFonts w:ascii="Arial" w:hAnsi="Arial" w:cs="Arial"/>
          <w:sz w:val="20"/>
          <w:szCs w:val="20"/>
        </w:rPr>
        <w:tab/>
      </w:r>
    </w:p>
    <w:p w:rsidR="00B9674E" w:rsidRDefault="00882190" w:rsidP="00746CB2">
      <w:pPr>
        <w:rPr>
          <w:rFonts w:ascii="Arial" w:hAnsi="Arial" w:cs="Arial"/>
          <w:sz w:val="20"/>
          <w:szCs w:val="20"/>
        </w:rPr>
      </w:pPr>
      <w:r w:rsidRPr="00882190">
        <w:rPr>
          <w:rFonts w:ascii="Arial" w:hAnsi="Arial" w:cs="Arial"/>
          <w:sz w:val="20"/>
          <w:szCs w:val="20"/>
        </w:rPr>
        <w:tab/>
      </w:r>
      <w:r w:rsidRPr="00882190">
        <w:rPr>
          <w:rFonts w:ascii="Arial" w:hAnsi="Arial" w:cs="Arial"/>
          <w:sz w:val="20"/>
          <w:szCs w:val="20"/>
        </w:rPr>
        <w:tab/>
      </w:r>
    </w:p>
    <w:sectPr w:rsidR="00B9674E" w:rsidSect="00CF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DC"/>
    <w:rsid w:val="00005812"/>
    <w:rsid w:val="001E0FDC"/>
    <w:rsid w:val="002B073D"/>
    <w:rsid w:val="003C5E68"/>
    <w:rsid w:val="0042424D"/>
    <w:rsid w:val="004F4F77"/>
    <w:rsid w:val="00514937"/>
    <w:rsid w:val="00746CB2"/>
    <w:rsid w:val="00882190"/>
    <w:rsid w:val="00972A21"/>
    <w:rsid w:val="00AF1066"/>
    <w:rsid w:val="00B73653"/>
    <w:rsid w:val="00B9674E"/>
    <w:rsid w:val="00BD0F3B"/>
    <w:rsid w:val="00C671CC"/>
    <w:rsid w:val="00CF7F2A"/>
    <w:rsid w:val="00DA5DC5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BDBA"/>
  <w15:docId w15:val="{584F680F-7B6D-4722-B918-A815841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 Software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Gresham</dc:creator>
  <cp:lastModifiedBy>Joe Sanelli</cp:lastModifiedBy>
  <cp:revision>4</cp:revision>
  <dcterms:created xsi:type="dcterms:W3CDTF">2020-11-18T05:19:00Z</dcterms:created>
  <dcterms:modified xsi:type="dcterms:W3CDTF">2020-11-18T21:59:00Z</dcterms:modified>
</cp:coreProperties>
</file>